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仿宋"/>
          <w:sz w:val="28"/>
          <w:szCs w:val="28"/>
          <w:lang w:val="en-US" w:eastAsia="zh-CN"/>
        </w:rPr>
      </w:pPr>
      <w:bookmarkStart w:id="0" w:name="_Toc66282375"/>
      <w:bookmarkStart w:id="1" w:name="_Toc66201764"/>
      <w:bookmarkStart w:id="2" w:name="_Toc27953"/>
      <w:r>
        <w:rPr>
          <w:rStyle w:val="10"/>
          <w:rFonts w:hint="eastAsia" w:ascii="微软雅黑" w:hAnsi="微软雅黑" w:eastAsia="微软雅黑"/>
          <w:color w:val="666666"/>
          <w:sz w:val="29"/>
          <w:szCs w:val="29"/>
        </w:rPr>
        <w:t>附件</w:t>
      </w:r>
      <w:r>
        <w:rPr>
          <w:rStyle w:val="10"/>
          <w:rFonts w:ascii="Calibri" w:hAnsi="Calibri" w:eastAsia="微软雅黑" w:cs="Calibri"/>
          <w:color w:val="666666"/>
          <w:sz w:val="29"/>
          <w:szCs w:val="29"/>
        </w:rPr>
        <w:t>1</w:t>
      </w:r>
      <w:r>
        <w:rPr>
          <w:rStyle w:val="10"/>
          <w:rFonts w:hint="eastAsia" w:ascii="微软雅黑" w:hAnsi="微软雅黑" w:eastAsia="微软雅黑"/>
          <w:color w:val="666666"/>
          <w:sz w:val="29"/>
          <w:szCs w:val="29"/>
        </w:rPr>
        <w:t>：项目基本需求</w:t>
      </w:r>
    </w:p>
    <w:bookmarkEnd w:id="0"/>
    <w:bookmarkEnd w:id="1"/>
    <w:bookmarkEnd w:id="2"/>
    <w:p>
      <w:pPr>
        <w:spacing w:line="360" w:lineRule="auto"/>
        <w:rPr>
          <w:rFonts w:hint="eastAsia" w:ascii="宋体" w:hAnsi="宋体" w:eastAsia="宋体"/>
          <w:b/>
          <w:bCs/>
          <w:sz w:val="24"/>
          <w:szCs w:val="24"/>
          <w:lang w:val="en-US" w:eastAsia="zh-CN"/>
          <w14:ligatures w14:val="standardContextual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  <w14:ligatures w14:val="standardContextual"/>
        </w:rPr>
        <w:t>一、项目建设目标：</w:t>
      </w:r>
    </w:p>
    <w:p>
      <w:pPr>
        <w:spacing w:line="360" w:lineRule="auto"/>
        <w:rPr>
          <w:rFonts w:hint="eastAsia" w:ascii="宋体" w:hAnsi="宋体" w:eastAsia="宋体"/>
          <w:b/>
          <w:bCs/>
          <w:sz w:val="24"/>
          <w:szCs w:val="24"/>
          <w:lang w:val="en-US" w:eastAsia="zh-CN"/>
          <w14:ligatures w14:val="standardContextual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  <w14:ligatures w14:val="standardContextual"/>
        </w:rPr>
        <w:t>系统建设必须达到《电子病历系统功能应用水平分级评价方法及标准（试行）》六级或以上要求，搭建实现数据互联互通，能记录治疗计划，实现治疗闭环管理。</w:t>
      </w:r>
    </w:p>
    <w:p>
      <w:pPr>
        <w:spacing w:line="360" w:lineRule="auto"/>
        <w:rPr>
          <w:rFonts w:hint="eastAsia" w:ascii="宋体" w:hAnsi="宋体" w:eastAsia="宋体"/>
          <w:b/>
          <w:bCs/>
          <w:sz w:val="24"/>
          <w:szCs w:val="24"/>
          <w:lang w:val="en-US" w:eastAsia="zh-CN"/>
          <w14:ligatures w14:val="standardContextual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  <w14:ligatures w14:val="standardContextual"/>
        </w:rPr>
        <w:t>二、</w:t>
      </w:r>
      <w:r>
        <w:rPr>
          <w:rFonts w:hint="eastAsia" w:ascii="宋体" w:hAnsi="宋体" w:eastAsia="宋体"/>
          <w:b/>
          <w:bCs/>
          <w:sz w:val="24"/>
          <w:szCs w:val="24"/>
        </w:rPr>
        <w:t>基本功能需求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包括但不限于</w:t>
      </w:r>
      <w:r>
        <w:rPr>
          <w:rFonts w:hint="eastAsia" w:ascii="宋体" w:hAnsi="宋体" w:eastAsia="宋体"/>
          <w:b/>
          <w:bCs/>
          <w:sz w:val="24"/>
          <w:szCs w:val="24"/>
          <w:lang w:eastAsia="zh-CN"/>
        </w:rPr>
        <w:t>）：</w:t>
      </w:r>
    </w:p>
    <w:p>
      <w:pPr>
        <w:spacing w:line="360" w:lineRule="auto"/>
        <w:rPr>
          <w:rFonts w:hint="eastAsia" w:ascii="宋体" w:hAnsi="宋体" w:eastAsia="宋体"/>
          <w:b/>
          <w:bCs/>
          <w:sz w:val="24"/>
          <w:szCs w:val="24"/>
          <w:lang w:val="en-US" w:eastAsia="zh-CN"/>
          <w14:ligatures w14:val="standardContextual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  <w14:ligatures w14:val="standardContextual"/>
        </w:rPr>
        <w:t>1、系统建设：须满足全院治疗科室信息化覆盖，系统需对现有全院治疗科室（康复、放疗、中医、皮肤、高压氧、理疗等）进行信息化管理，结合等级评测要求与业务需求，围绕“病人登记、治疗预约、治疗</w:t>
      </w:r>
      <w:bookmarkStart w:id="3" w:name="_GoBack"/>
      <w:bookmarkEnd w:id="3"/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  <w14:ligatures w14:val="standardContextual"/>
        </w:rPr>
        <w:t>评估、诊疗计划、治疗文书、诊疗互动、质控管理、随访管理、治疗宣教与治疗评价”的全闭环业务主线，覆盖全院治疗科室的诊前、诊中、诊后，构建线上线下一体化全院治疗管理解决方案。</w:t>
      </w:r>
    </w:p>
    <w:p>
      <w:pPr>
        <w:spacing w:line="360" w:lineRule="auto"/>
        <w:rPr>
          <w:rFonts w:hint="eastAsia" w:ascii="宋体" w:hAnsi="宋体" w:eastAsia="宋体"/>
          <w:b/>
          <w:bCs/>
          <w:sz w:val="24"/>
          <w:szCs w:val="24"/>
          <w:lang w:val="en-US" w:eastAsia="zh-CN"/>
          <w14:ligatures w14:val="standardContextual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  <w14:ligatures w14:val="standardContextual"/>
        </w:rPr>
        <w:t>2、接口建设：须完成HIS系统、EMR系统、LIS系统、集成平台、电子签名系统、排队叫号系统等的对接，能完成治疗记录等CDA无纸化标准化文档出具和CA集成。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451C6B"/>
    <w:multiLevelType w:val="multilevel"/>
    <w:tmpl w:val="15451C6B"/>
    <w:lvl w:ilvl="0" w:tentative="0">
      <w:start w:val="1"/>
      <w:numFmt w:val="decimal"/>
      <w:lvlText w:val="%1"/>
      <w:lvlJc w:val="left"/>
      <w:pPr>
        <w:ind w:left="936" w:hanging="936"/>
      </w:pPr>
      <w:rPr>
        <w:rFonts w:hint="default"/>
      </w:rPr>
    </w:lvl>
    <w:lvl w:ilvl="1" w:tentative="0">
      <w:start w:val="1"/>
      <w:numFmt w:val="decimal"/>
      <w:pStyle w:val="13"/>
      <w:lvlText w:val="%1.%2"/>
      <w:lvlJc w:val="left"/>
      <w:pPr>
        <w:ind w:left="936" w:hanging="936"/>
      </w:pPr>
      <w:rPr>
        <w:rFonts w:hint="default"/>
      </w:rPr>
    </w:lvl>
    <w:lvl w:ilvl="2" w:tentative="0">
      <w:start w:val="1"/>
      <w:numFmt w:val="decimal"/>
      <w:pStyle w:val="14"/>
      <w:lvlText w:val="%1.%2.%3"/>
      <w:lvlJc w:val="left"/>
      <w:pPr>
        <w:ind w:left="936" w:hanging="936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936" w:hanging="936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70C0"/>
        <w:spacing w:val="0"/>
        <w:kern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</w:rPr>
    </w:lvl>
    <w:lvl w:ilvl="4" w:tentative="0">
      <w:start w:val="1"/>
      <w:numFmt w:val="decimal"/>
      <w:lvlText w:val="%1.%2.%3.%4.%5"/>
      <w:lvlJc w:val="left"/>
      <w:pPr>
        <w:ind w:left="1224" w:hanging="1224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224" w:hanging="122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1191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</w:lvl>
    <w:lvl w:ilvl="4" w:tentative="0">
      <w:start w:val="0"/>
      <w:numFmt w:val="decimal"/>
      <w:pStyle w:val="11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xY2ZkZTJjNjgwZmE0NzlhYWVjMWE2OWVhOWRmNDUifQ=="/>
  </w:docVars>
  <w:rsids>
    <w:rsidRoot w:val="5A800868"/>
    <w:rsid w:val="027126A7"/>
    <w:rsid w:val="099B35CC"/>
    <w:rsid w:val="0F6519C3"/>
    <w:rsid w:val="0FB06D28"/>
    <w:rsid w:val="1721656B"/>
    <w:rsid w:val="18AA3637"/>
    <w:rsid w:val="197A3758"/>
    <w:rsid w:val="1A186104"/>
    <w:rsid w:val="1BD34584"/>
    <w:rsid w:val="1BEA3561"/>
    <w:rsid w:val="1E3E66A3"/>
    <w:rsid w:val="1F223F05"/>
    <w:rsid w:val="243F04F5"/>
    <w:rsid w:val="24580DB5"/>
    <w:rsid w:val="29EC33EA"/>
    <w:rsid w:val="2A574CBE"/>
    <w:rsid w:val="2B222487"/>
    <w:rsid w:val="316B0829"/>
    <w:rsid w:val="334F5D6A"/>
    <w:rsid w:val="354E217C"/>
    <w:rsid w:val="373157E5"/>
    <w:rsid w:val="3F4F3E8E"/>
    <w:rsid w:val="404869FA"/>
    <w:rsid w:val="408B0837"/>
    <w:rsid w:val="43492645"/>
    <w:rsid w:val="43C61E80"/>
    <w:rsid w:val="4F276252"/>
    <w:rsid w:val="502F378D"/>
    <w:rsid w:val="53287A63"/>
    <w:rsid w:val="53B37AAF"/>
    <w:rsid w:val="549F00F1"/>
    <w:rsid w:val="56BE166B"/>
    <w:rsid w:val="57FB1FEC"/>
    <w:rsid w:val="5A800868"/>
    <w:rsid w:val="5B2048E1"/>
    <w:rsid w:val="5CAC79D8"/>
    <w:rsid w:val="5E543537"/>
    <w:rsid w:val="63234DAE"/>
    <w:rsid w:val="651B422F"/>
    <w:rsid w:val="667B3D91"/>
    <w:rsid w:val="67B973AF"/>
    <w:rsid w:val="6BCC7D70"/>
    <w:rsid w:val="6D1B696C"/>
    <w:rsid w:val="6F64590C"/>
    <w:rsid w:val="6FE94689"/>
    <w:rsid w:val="704621F2"/>
    <w:rsid w:val="70F02BAB"/>
    <w:rsid w:val="71CF5843"/>
    <w:rsid w:val="72BA3B3A"/>
    <w:rsid w:val="72C372A9"/>
    <w:rsid w:val="7B03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仿宋"/>
      <w:b/>
      <w:sz w:val="28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autoRedefine/>
    <w:unhideWhenUsed/>
    <w:qFormat/>
    <w:uiPriority w:val="99"/>
    <w:pPr>
      <w:tabs>
        <w:tab w:val="left" w:pos="360"/>
      </w:tabs>
      <w:spacing w:after="0" w:line="240" w:lineRule="auto"/>
      <w:ind w:left="360" w:hanging="360"/>
    </w:pPr>
    <w:rPr>
      <w:rFonts w:cs="Segoe UI"/>
      <w:szCs w:val="18"/>
    </w:rPr>
  </w:style>
  <w:style w:type="paragraph" w:styleId="5">
    <w:name w:val="footer"/>
    <w:basedOn w:val="1"/>
    <w:autoRedefine/>
    <w:unhideWhenUsed/>
    <w:qFormat/>
    <w:uiPriority w:val="99"/>
    <w:pPr>
      <w:tabs>
        <w:tab w:val="center" w:pos="4680"/>
        <w:tab w:val="right" w:pos="9360"/>
      </w:tabs>
      <w:spacing w:before="0" w:after="0" w:line="240" w:lineRule="auto"/>
    </w:pPr>
    <w:rPr>
      <w:color w:val="7F7F7F" w:themeColor="background1" w:themeShade="80"/>
      <w:sz w:val="16"/>
    </w:rPr>
  </w:style>
  <w:style w:type="paragraph" w:styleId="6">
    <w:name w:val="Body Text First Indent"/>
    <w:basedOn w:val="4"/>
    <w:next w:val="1"/>
    <w:autoRedefine/>
    <w:unhideWhenUsed/>
    <w:qFormat/>
    <w:uiPriority w:val="99"/>
    <w:pPr>
      <w:widowControl w:val="0"/>
      <w:spacing w:before="0" w:after="120" w:line="360" w:lineRule="auto"/>
      <w:ind w:left="0" w:firstLine="420" w:firstLineChars="100"/>
      <w:jc w:val="both"/>
    </w:pPr>
    <w:rPr>
      <w:rFonts w:ascii="Arial" w:hAnsi="Arial" w:eastAsia="宋体" w:cs="Times New Roman"/>
      <w:kern w:val="2"/>
      <w:sz w:val="24"/>
      <w:szCs w:val="24"/>
      <w:lang w:eastAsia="zh-CN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22"/>
    <w:rPr>
      <w:b/>
      <w:bCs/>
    </w:rPr>
  </w:style>
  <w:style w:type="paragraph" w:customStyle="1" w:styleId="11">
    <w:name w:val="标题 5（有编号）（绿盟科技）"/>
    <w:basedOn w:val="1"/>
    <w:next w:val="12"/>
    <w:autoRedefine/>
    <w:qFormat/>
    <w:uiPriority w:val="99"/>
    <w:pPr>
      <w:keepNext/>
      <w:keepLines/>
      <w:numPr>
        <w:ilvl w:val="4"/>
        <w:numId w:val="1"/>
      </w:numPr>
      <w:spacing w:before="280" w:after="156" w:line="377" w:lineRule="auto"/>
      <w:outlineLvl w:val="4"/>
    </w:pPr>
    <w:rPr>
      <w:rFonts w:ascii="Arial" w:hAnsi="Arial" w:eastAsia="黑体" w:cs="Arial"/>
      <w:b/>
      <w:bCs/>
    </w:rPr>
  </w:style>
  <w:style w:type="paragraph" w:customStyle="1" w:styleId="12">
    <w:name w:val="正文（绿盟科技）"/>
    <w:autoRedefine/>
    <w:qFormat/>
    <w:uiPriority w:val="99"/>
    <w:pPr>
      <w:spacing w:line="300" w:lineRule="auto"/>
    </w:pPr>
    <w:rPr>
      <w:rFonts w:ascii="Arial" w:hAnsi="Arial" w:eastAsia="宋体" w:cs="Arial"/>
      <w:sz w:val="21"/>
      <w:szCs w:val="21"/>
      <w:lang w:val="en-US" w:eastAsia="zh-CN" w:bidi="ar-SA"/>
    </w:rPr>
  </w:style>
  <w:style w:type="paragraph" w:customStyle="1" w:styleId="13">
    <w:name w:val="Heading 2 (Numbered)"/>
    <w:basedOn w:val="1"/>
    <w:next w:val="1"/>
    <w:autoRedefine/>
    <w:qFormat/>
    <w:uiPriority w:val="2"/>
    <w:pPr>
      <w:keepNext/>
      <w:keepLines/>
      <w:numPr>
        <w:ilvl w:val="1"/>
        <w:numId w:val="2"/>
      </w:numPr>
      <w:tabs>
        <w:tab w:val="left" w:pos="1152"/>
      </w:tabs>
      <w:spacing w:before="360" w:after="240" w:line="240" w:lineRule="auto"/>
      <w:outlineLvl w:val="1"/>
    </w:pPr>
    <w:rPr>
      <w:rFonts w:eastAsiaTheme="minorHAnsi"/>
      <w:color w:val="008AC8"/>
      <w:sz w:val="32"/>
      <w:szCs w:val="36"/>
    </w:rPr>
  </w:style>
  <w:style w:type="paragraph" w:customStyle="1" w:styleId="14">
    <w:name w:val="Heading 3 (Numbered)"/>
    <w:basedOn w:val="1"/>
    <w:next w:val="1"/>
    <w:autoRedefine/>
    <w:qFormat/>
    <w:uiPriority w:val="2"/>
    <w:pPr>
      <w:keepNext/>
      <w:keepLines/>
      <w:numPr>
        <w:ilvl w:val="2"/>
        <w:numId w:val="2"/>
      </w:numPr>
      <w:tabs>
        <w:tab w:val="left" w:pos="1152"/>
      </w:tabs>
      <w:spacing w:before="240" w:after="240" w:line="240" w:lineRule="auto"/>
      <w:outlineLvl w:val="2"/>
    </w:pPr>
    <w:rPr>
      <w:rFonts w:eastAsiaTheme="minorHAnsi"/>
      <w:color w:val="008AC8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2024-03-26T07:53:00Z</dcterms:created>
  <dc:creator>宣</dc:creator>
  <cp:lastModifiedBy>Baron</cp:lastModifiedBy>
  <dcterms:modified xsi:type="dcterms:W3CDTF">2024-04-15T02:36:58Z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7758FF56C6444239828AEF9A530CDA76_12</vt:lpwstr>
  </property>
</Properties>
</file>